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851B4A" wp14:paraId="7919AE1A" wp14:textId="71714780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I: NAME AND PURPOSE</w:t>
      </w:r>
    </w:p>
    <w:p xmlns:wp14="http://schemas.microsoft.com/office/word/2010/wordml" w:rsidP="47851B4A" wp14:paraId="517CEACD" wp14:textId="14013F8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Name: [Neighborhood Association Name]</w:t>
      </w:r>
    </w:p>
    <w:p xmlns:wp14="http://schemas.microsoft.com/office/word/2010/wordml" w:rsidP="47851B4A" wp14:paraId="10AF84AC" wp14:textId="05E3BDF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Purpose: To promote the welfare and quality of life in our neighborhood, foster community spirit, and provide a forum for discussion and action on issues affecting our community.</w:t>
      </w:r>
    </w:p>
    <w:p xmlns:wp14="http://schemas.microsoft.com/office/word/2010/wordml" w:rsidP="47851B4A" wp14:paraId="77F3A15F" wp14:textId="3B423C30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II: BOUNDARIES</w:t>
      </w:r>
    </w:p>
    <w:p xmlns:wp14="http://schemas.microsoft.com/office/word/2010/wordml" w:rsidP="47851B4A" wp14:paraId="2538862B" wp14:textId="5AD35F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The boundaries of the Association shall be: [insert boundaries, e.g., streets, avenues, etc.].</w:t>
      </w:r>
    </w:p>
    <w:p xmlns:wp14="http://schemas.microsoft.com/office/word/2010/wordml" w:rsidP="47851B4A" wp14:paraId="5D6D580C" wp14:textId="709F28E2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III: MEMBERSHIP</w:t>
      </w:r>
    </w:p>
    <w:p xmlns:wp14="http://schemas.microsoft.com/office/word/2010/wordml" w:rsidP="47851B4A" wp14:paraId="643B1E74" wp14:textId="09EC3E2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Membership is open to all individuals who own a residence or property within the designated boundaries.</w:t>
      </w:r>
    </w:p>
    <w:p xmlns:wp14="http://schemas.microsoft.com/office/word/2010/wordml" w:rsidP="47851B4A" wp14:paraId="05D73EB7" wp14:textId="5F116B8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Members in good standing shall be entitled to vote, attend meetings, and participate in Association activities.</w:t>
      </w:r>
    </w:p>
    <w:p xmlns:wp14="http://schemas.microsoft.com/office/word/2010/wordml" w:rsidP="47851B4A" wp14:paraId="1DA23110" wp14:textId="1CF3295B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IV: MEETINGS</w:t>
      </w:r>
    </w:p>
    <w:p xmlns:wp14="http://schemas.microsoft.com/office/word/2010/wordml" w:rsidP="47851B4A" wp14:paraId="01BD2B89" wp14:textId="7660CF2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Regular meetings shall be held bi-monthly on the second Tuesday at 6:30 PM.</w:t>
      </w:r>
    </w:p>
    <w:p xmlns:wp14="http://schemas.microsoft.com/office/word/2010/wordml" w:rsidP="47851B4A" wp14:paraId="428EFA4A" wp14:textId="5B5C9CB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Annual meetings shall be held in January for the purpose of electing officers and conducting other business.</w:t>
      </w:r>
    </w:p>
    <w:p xmlns:wp14="http://schemas.microsoft.com/office/word/2010/wordml" w:rsidP="47851B4A" wp14:paraId="17AFAE2F" wp14:textId="4627C9F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Special meetings may be called by the President or a majority of the Board.</w:t>
      </w:r>
    </w:p>
    <w:p xmlns:wp14="http://schemas.microsoft.com/office/word/2010/wordml" w:rsidP="47851B4A" wp14:paraId="2E9C86D6" wp14:textId="5D222DF0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V: BOARD OF DIRECTORS</w:t>
      </w:r>
    </w:p>
    <w:p xmlns:wp14="http://schemas.microsoft.com/office/word/2010/wordml" w:rsidP="47851B4A" wp14:paraId="050AAE1F" wp14:textId="11EA805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The Board shall consist of a President, Vice President, Secretary, Treasurer, and three (3) Directors-at-Large.</w:t>
      </w:r>
    </w:p>
    <w:p xmlns:wp14="http://schemas.microsoft.com/office/word/2010/wordml" w:rsidP="47851B4A" wp14:paraId="2F696CBE" wp14:textId="6C77A92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Terms shall be two (2) years, with staggered expiration dates.</w:t>
      </w:r>
    </w:p>
    <w:p xmlns:wp14="http://schemas.microsoft.com/office/word/2010/wordml" w:rsidP="47851B4A" wp14:paraId="7974AAAD" wp14:textId="78ABFE5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The Board shall manage the affairs of the Association, make decisions, and authorize expenditures.</w:t>
      </w:r>
    </w:p>
    <w:p xmlns:wp14="http://schemas.microsoft.com/office/word/2010/wordml" w:rsidP="47851B4A" wp14:paraId="4BA00B1A" wp14:textId="2BAAA45C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VI: OFFICERS</w:t>
      </w:r>
    </w:p>
    <w:p xmlns:wp14="http://schemas.microsoft.com/office/word/2010/wordml" w:rsidP="47851B4A" wp14:paraId="09DC290E" wp14:textId="7BFB43B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President: Shall preside over meetings, appoint committees, and represent the Association.</w:t>
      </w:r>
    </w:p>
    <w:p xmlns:wp14="http://schemas.microsoft.com/office/word/2010/wordml" w:rsidP="47851B4A" wp14:paraId="012DF65F" wp14:textId="01036F4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Vice President: Shall assume duties in the President's absence and assist with special projects.</w:t>
      </w:r>
    </w:p>
    <w:p xmlns:wp14="http://schemas.microsoft.com/office/word/2010/wordml" w:rsidP="47851B4A" wp14:paraId="74596ADE" wp14:textId="1302F9A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Secretary: Shall record minutes, maintain records, and handle correspondence.</w:t>
      </w:r>
    </w:p>
    <w:p xmlns:wp14="http://schemas.microsoft.com/office/word/2010/wordml" w:rsidP="47851B4A" wp14:paraId="433C3543" wp14:textId="42F2528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Treasurer: Shall manage finances, prepare budgets, and provide financial reports.</w:t>
      </w:r>
    </w:p>
    <w:p xmlns:wp14="http://schemas.microsoft.com/office/word/2010/wordml" w:rsidP="47851B4A" wp14:paraId="669B669D" wp14:textId="5AE2EE09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VII: COMMITTEES</w:t>
      </w:r>
    </w:p>
    <w:p xmlns:wp14="http://schemas.microsoft.com/office/word/2010/wordml" w:rsidP="47851B4A" wp14:paraId="15B7FCDF" wp14:textId="6D0952F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Standing committees shall include: Communications, Events, and Safety.</w:t>
      </w:r>
    </w:p>
    <w:p xmlns:wp14="http://schemas.microsoft.com/office/word/2010/wordml" w:rsidP="7013B371" wp14:paraId="65266BA4" wp14:textId="0A325A3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7013B371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Ad hoc committees may be established by the Board or President.</w:t>
      </w:r>
    </w:p>
    <w:p w:rsidR="7013B371" w:rsidP="7013B371" w:rsidRDefault="7013B371" w14:paraId="4F4302EA" w14:textId="7CF8CB4E">
      <w:pPr>
        <w:shd w:val="clear" w:color="auto" w:fill="FFFFFF" w:themeFill="background1"/>
        <w:spacing w:before="0" w:beforeAutospacing="off" w:after="240" w:afterAutospacing="off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</w:p>
    <w:p w:rsidR="7013B371" w:rsidP="7013B371" w:rsidRDefault="7013B371" w14:paraId="5AB64985" w14:textId="101DBE26">
      <w:pPr>
        <w:shd w:val="clear" w:color="auto" w:fill="FFFFFF" w:themeFill="background1"/>
        <w:spacing w:before="0" w:beforeAutospacing="off" w:after="240" w:afterAutospacing="off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</w:p>
    <w:p xmlns:wp14="http://schemas.microsoft.com/office/word/2010/wordml" w:rsidP="47851B4A" wp14:paraId="055B6B69" wp14:textId="2EB6F102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VIII: FINANCES</w:t>
      </w:r>
    </w:p>
    <w:p xmlns:wp14="http://schemas.microsoft.com/office/word/2010/wordml" w:rsidP="48181C3F" wp14:paraId="740A290C" wp14:textId="73444B5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8181C3F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 xml:space="preserve">The Association shall </w:t>
      </w:r>
      <w:r w:rsidRPr="48181C3F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operate</w:t>
      </w:r>
      <w:r w:rsidRPr="48181C3F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 xml:space="preserve"> on a fiscal year basis (January 1 - December 31</w:t>
      </w:r>
      <w:r w:rsidRPr="48181C3F" w:rsidR="3B60EA54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). The</w:t>
      </w:r>
      <w:r w:rsidRPr="48181C3F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 xml:space="preserve"> Association shall </w:t>
      </w:r>
      <w:r w:rsidRPr="48181C3F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maintain</w:t>
      </w:r>
      <w:r w:rsidRPr="48181C3F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 xml:space="preserve"> a checking account at a local bank, requiring two signatures for withdrawals.</w:t>
      </w:r>
    </w:p>
    <w:p xmlns:wp14="http://schemas.microsoft.com/office/word/2010/wordml" w:rsidP="47851B4A" wp14:paraId="16F3928D" wp14:textId="04FB4C1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The Treasurer shall provide regular financial reports to the Board and membership.</w:t>
      </w:r>
    </w:p>
    <w:p xmlns:wp14="http://schemas.microsoft.com/office/word/2010/wordml" w:rsidP="47851B4A" wp14:paraId="2AAB0A00" wp14:textId="30BC922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Annual budgets shall be approved by the Board and presented to the membership for review.</w:t>
      </w:r>
    </w:p>
    <w:p xmlns:wp14="http://schemas.microsoft.com/office/word/2010/wordml" w:rsidP="47851B4A" wp14:paraId="3665D4C8" wp14:textId="0AD3CCB8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IX: AMENDMENTS</w:t>
      </w:r>
    </w:p>
    <w:p xmlns:wp14="http://schemas.microsoft.com/office/word/2010/wordml" w:rsidP="47851B4A" wp14:paraId="53102E5D" wp14:textId="29D1C5A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These Bylaws may be amended by a two-thirds majority vote of members present at a regular or special meeting.</w:t>
      </w:r>
    </w:p>
    <w:p xmlns:wp14="http://schemas.microsoft.com/office/word/2010/wordml" w:rsidP="47851B4A" wp14:paraId="76402464" wp14:textId="11E3669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Proposed amendments shall be distributed to members at least 30 days prior to the meeting.</w:t>
      </w:r>
    </w:p>
    <w:p xmlns:wp14="http://schemas.microsoft.com/office/word/2010/wordml" w:rsidP="47851B4A" wp14:paraId="193BEC6F" wp14:textId="3C7778A6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X: DISSOLUTION</w:t>
      </w:r>
    </w:p>
    <w:p xmlns:wp14="http://schemas.microsoft.com/office/word/2010/wordml" w:rsidP="47851B4A" wp14:paraId="33A16C46" wp14:textId="5D89B85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In the event of dissolution, the Association's assets shall be distributed to a local charity or community organization, as determined by the Board.</w:t>
      </w:r>
    </w:p>
    <w:p xmlns:wp14="http://schemas.microsoft.com/office/word/2010/wordml" w:rsidP="47851B4A" wp14:paraId="5AE86E6A" wp14:textId="5B352441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XI: PARLIAMENTARY AUTHORITY</w:t>
      </w:r>
    </w:p>
    <w:p xmlns:wp14="http://schemas.microsoft.com/office/word/2010/wordml" w:rsidP="47851B4A" wp14:paraId="28BAEBD6" wp14:textId="2061BCA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Meetings shall be conducted according to Robert's Rules of Order, Newly Revised.</w:t>
      </w:r>
    </w:p>
    <w:p xmlns:wp14="http://schemas.microsoft.com/office/word/2010/wordml" w:rsidP="47851B4A" wp14:paraId="695EDEEE" wp14:textId="0CCE5D83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ARTICLE XII: EFFECTIVE DATE</w:t>
      </w:r>
    </w:p>
    <w:p xmlns:wp14="http://schemas.microsoft.com/office/word/2010/wordml" w:rsidP="47851B4A" wp14:paraId="031158A1" wp14:textId="4F5E9CD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2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These Bylaws shall become effective upon adoption by the membership.</w:t>
      </w:r>
    </w:p>
    <w:p xmlns:wp14="http://schemas.microsoft.com/office/word/2010/wordml" w:rsidP="47851B4A" wp14:paraId="250F32C0" wp14:textId="7852D875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ADOPTION</w:t>
      </w:r>
    </w:p>
    <w:p xmlns:wp14="http://schemas.microsoft.com/office/word/2010/wordml" w:rsidP="47851B4A" wp14:paraId="56BB57FE" wp14:textId="6D077C58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These Bylaws were adopted by the [Neighborhood Association Name] membership on [Date] at a regular meeting.</w:t>
      </w:r>
    </w:p>
    <w:p xmlns:wp14="http://schemas.microsoft.com/office/word/2010/wordml" w:rsidP="47851B4A" wp14:paraId="55C4BB48" wp14:textId="472751B3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CERTIFICATION</w:t>
      </w:r>
    </w:p>
    <w:p xmlns:wp14="http://schemas.microsoft.com/office/word/2010/wordml" w:rsidP="47851B4A" wp14:paraId="37ABAFCF" wp14:textId="6062499A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I, [Name], Secretary of the [Neighborhood Association Name], hereby certify that these Bylaws are a true and correct copy of the Association's governing documents.</w:t>
      </w:r>
    </w:p>
    <w:p xmlns:wp14="http://schemas.microsoft.com/office/word/2010/wordml" w:rsidP="47851B4A" wp14:paraId="7DB93327" wp14:textId="7A96DA67">
      <w:pPr>
        <w:shd w:val="clear" w:color="auto" w:fill="FFFFFF" w:themeFill="background1"/>
        <w:spacing w:before="0" w:beforeAutospacing="off" w:after="240" w:afterAutospacing="off"/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Signature: ______________________________</w:t>
      </w:r>
      <w:r>
        <w:br/>
      </w: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Date: __________________________________</w:t>
      </w:r>
    </w:p>
    <w:p xmlns:wp14="http://schemas.microsoft.com/office/word/2010/wordml" w:rsidP="47851B4A" wp14:paraId="626664C6" wp14:textId="3ED148F2">
      <w:pPr>
        <w:shd w:val="clear" w:color="auto" w:fill="FFFFFF" w:themeFill="background1"/>
        <w:spacing w:before="0" w:beforeAutospacing="off" w:after="120" w:afterAutospacing="off"/>
      </w:pPr>
      <w:r w:rsidRPr="47851B4A" w:rsidR="2785A2E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C2B33"/>
          <w:sz w:val="22"/>
          <w:szCs w:val="22"/>
          <w:lang w:val="en-US"/>
        </w:rPr>
        <w:t>Note: This is a sample and should be reviewed and customized to fit the specific needs and goals of your neighborhood association in Tulsa, Oklahoma. It's also a good idea to consult with legal counsel to ensure compliance with any applicable laws and regulations.</w:t>
      </w:r>
    </w:p>
    <w:p xmlns:wp14="http://schemas.microsoft.com/office/word/2010/wordml" w:rsidP="47851B4A" wp14:paraId="2C078E63" wp14:textId="0E4B95B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b2a1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3B5CC"/>
    <w:rsid w:val="2785A2EF"/>
    <w:rsid w:val="3B60EA54"/>
    <w:rsid w:val="47851B4A"/>
    <w:rsid w:val="48181C3F"/>
    <w:rsid w:val="4933B5CC"/>
    <w:rsid w:val="7013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B5CC"/>
  <w15:chartTrackingRefBased/>
  <w15:docId w15:val="{A7B8403E-12D8-4C4A-B07D-1AACEEAE3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9c4fafc1d9441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E568F017B2E4A80C6E4715A64C0BD" ma:contentTypeVersion="16" ma:contentTypeDescription="Create a new document." ma:contentTypeScope="" ma:versionID="288f1f23a7f2900aa07225eb9f711d40">
  <xsd:schema xmlns:xsd="http://www.w3.org/2001/XMLSchema" xmlns:xs="http://www.w3.org/2001/XMLSchema" xmlns:p="http://schemas.microsoft.com/office/2006/metadata/properties" xmlns:ns2="028decb5-0579-4cf0-888b-474ccf1da78c" xmlns:ns3="72fee534-b137-4d44-ade9-deb125c15eb0" targetNamespace="http://schemas.microsoft.com/office/2006/metadata/properties" ma:root="true" ma:fieldsID="f3cc04666a17d62c49eaf9c965e5a55d" ns2:_="" ns3:_="">
    <xsd:import namespace="028decb5-0579-4cf0-888b-474ccf1da78c"/>
    <xsd:import namespace="72fee534-b137-4d44-ade9-deb125c15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ecb5-0579-4cf0-888b-474ccf1da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cb6af0-284c-46f5-ae09-ca66bd459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e534-b137-4d44-ade9-deb125c15e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406900-7fa7-49f6-95cf-c87460717f8e}" ma:internalName="TaxCatchAll" ma:showField="CatchAllData" ma:web="72fee534-b137-4d44-ade9-deb125c15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decb5-0579-4cf0-888b-474ccf1da78c">
      <Terms xmlns="http://schemas.microsoft.com/office/infopath/2007/PartnerControls"/>
    </lcf76f155ced4ddcb4097134ff3c332f>
    <TaxCatchAll xmlns="72fee534-b137-4d44-ade9-deb125c15eb0" xsi:nil="true"/>
  </documentManagement>
</p:properties>
</file>

<file path=customXml/itemProps1.xml><?xml version="1.0" encoding="utf-8"?>
<ds:datastoreItem xmlns:ds="http://schemas.openxmlformats.org/officeDocument/2006/customXml" ds:itemID="{9C29C8E1-7C18-41CB-B386-35CB4CC5E0FF}"/>
</file>

<file path=customXml/itemProps2.xml><?xml version="1.0" encoding="utf-8"?>
<ds:datastoreItem xmlns:ds="http://schemas.openxmlformats.org/officeDocument/2006/customXml" ds:itemID="{CD9CB8A6-3E46-426F-BF7E-2B624C673182}"/>
</file>

<file path=customXml/itemProps3.xml><?xml version="1.0" encoding="utf-8"?>
<ds:datastoreItem xmlns:ds="http://schemas.openxmlformats.org/officeDocument/2006/customXml" ds:itemID="{AF889259-FF85-4795-90F6-C58998D3DE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Caleb</dc:creator>
  <cp:keywords/>
  <dc:description/>
  <cp:lastModifiedBy>Perkins, Caleb</cp:lastModifiedBy>
  <dcterms:created xsi:type="dcterms:W3CDTF">2024-08-09T18:48:29Z</dcterms:created>
  <dcterms:modified xsi:type="dcterms:W3CDTF">2024-08-09T18:53:18Z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0x010100423E568F017B2E4A80C6E4715A64C0BD</vt:lpwstr>
  </property>
  <property fmtid="{D5CDD505-2E9C-101B-9397-08002B2CF9AE}" pid="3" name="MediaServiceImageTags">
    <vt:lpwstr/>
  </property>
</Properties>
</file>